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B44" w:rsidRPr="001E6007" w:rsidRDefault="00C25B44">
      <w:pPr>
        <w:rPr>
          <w:rFonts w:ascii="ＭＳ ゴシック" w:eastAsia="ＭＳ ゴシック" w:hAnsi="ＭＳ ゴシック"/>
          <w:b/>
          <w:sz w:val="24"/>
          <w:szCs w:val="24"/>
        </w:rPr>
      </w:pPr>
      <w:bookmarkStart w:id="0" w:name="_GoBack"/>
      <w:bookmarkEnd w:id="0"/>
      <w:r w:rsidRPr="001E6007">
        <w:rPr>
          <w:rFonts w:ascii="ＭＳ ゴシック" w:eastAsia="ＭＳ ゴシック" w:hAnsi="ＭＳ ゴシック" w:hint="eastAsia"/>
          <w:b/>
          <w:sz w:val="24"/>
          <w:szCs w:val="24"/>
        </w:rPr>
        <w:t>第１９回（平成２９年度）</w:t>
      </w:r>
    </w:p>
    <w:p w:rsidR="00C01811" w:rsidRPr="00C25B44" w:rsidRDefault="00C01811" w:rsidP="001E6007">
      <w:pPr>
        <w:spacing w:line="0" w:lineRule="atLeast"/>
        <w:ind w:firstLineChars="200" w:firstLine="537"/>
        <w:rPr>
          <w:sz w:val="24"/>
          <w:szCs w:val="24"/>
        </w:rPr>
      </w:pPr>
      <w:r w:rsidRPr="00C25B44">
        <w:rPr>
          <w:rFonts w:hint="eastAsia"/>
          <w:sz w:val="24"/>
          <w:szCs w:val="24"/>
        </w:rPr>
        <w:t xml:space="preserve">岩手県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はなまきし</w:t>
            </w:r>
          </w:rt>
          <w:rubyBase>
            <w:r w:rsidR="00C01811" w:rsidRPr="00C25B44">
              <w:rPr>
                <w:rFonts w:hint="eastAsia"/>
                <w:sz w:val="24"/>
                <w:szCs w:val="24"/>
              </w:rPr>
              <w:t>花巻市</w:t>
            </w:r>
          </w:rubyBase>
        </w:ruby>
      </w:r>
      <w:r w:rsidRPr="00C25B44">
        <w:rPr>
          <w:rFonts w:hint="eastAsia"/>
          <w:sz w:val="24"/>
          <w:szCs w:val="24"/>
        </w:rPr>
        <w:t xml:space="preserve">　</w:t>
      </w:r>
      <w:r w:rsidRPr="00C25B44">
        <w:rPr>
          <w:sz w:val="24"/>
          <w:szCs w:val="24"/>
        </w:rPr>
        <w:t xml:space="preserve">　</w:t>
      </w:r>
      <w:r w:rsidRPr="00C25B44">
        <w:rPr>
          <w:rFonts w:hint="eastAsia"/>
          <w:sz w:val="24"/>
          <w:szCs w:val="24"/>
        </w:rPr>
        <w:t>（りんご）</w:t>
      </w:r>
    </w:p>
    <w:p w:rsidR="00C01811" w:rsidRPr="00C25B44" w:rsidRDefault="00C01811" w:rsidP="00C01811">
      <w:pPr>
        <w:spacing w:line="0" w:lineRule="atLeast"/>
        <w:ind w:firstLineChars="300" w:firstLine="806"/>
        <w:rPr>
          <w:sz w:val="24"/>
          <w:szCs w:val="24"/>
        </w:rPr>
      </w:pP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はなまき</w:t>
            </w:r>
          </w:rt>
          <w:rubyBase>
            <w:r w:rsidR="00C01811" w:rsidRPr="00C25B44">
              <w:rPr>
                <w:rFonts w:hint="eastAsia"/>
                <w:sz w:val="24"/>
                <w:szCs w:val="24"/>
              </w:rPr>
              <w:t>花巻</w:t>
            </w:r>
          </w:rubyBase>
        </w:ruby>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のうぎょう</w:t>
            </w:r>
          </w:rt>
          <w:rubyBase>
            <w:r w:rsidR="00C01811" w:rsidRPr="00C25B44">
              <w:rPr>
                <w:rFonts w:hint="eastAsia"/>
                <w:sz w:val="24"/>
                <w:szCs w:val="24"/>
              </w:rPr>
              <w:t>農業</w:t>
            </w:r>
          </w:rubyBase>
        </w:ruby>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きょうどう</w:t>
            </w:r>
          </w:rt>
          <w:rubyBase>
            <w:r w:rsidR="00C01811" w:rsidRPr="00C25B44">
              <w:rPr>
                <w:rFonts w:hint="eastAsia"/>
                <w:sz w:val="24"/>
                <w:szCs w:val="24"/>
              </w:rPr>
              <w:t>協同</w:t>
            </w:r>
          </w:rubyBase>
        </w:ruby>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くみあい</w:t>
            </w:r>
          </w:rt>
          <w:rubyBase>
            <w:r w:rsidR="00C01811" w:rsidRPr="00C25B44">
              <w:rPr>
                <w:rFonts w:hint="eastAsia"/>
                <w:sz w:val="24"/>
                <w:szCs w:val="24"/>
              </w:rPr>
              <w:t>組合</w:t>
            </w:r>
          </w:rubyBase>
        </w:ruby>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かじゅ</w:t>
            </w:r>
          </w:rt>
          <w:rubyBase>
            <w:r w:rsidR="00C01811" w:rsidRPr="00C25B44">
              <w:rPr>
                <w:rFonts w:hint="eastAsia"/>
                <w:sz w:val="24"/>
                <w:szCs w:val="24"/>
              </w:rPr>
              <w:t>果樹</w:t>
            </w:r>
          </w:rubyBase>
        </w:ruby>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ぶかい</w:t>
            </w:r>
          </w:rt>
          <w:rubyBase>
            <w:r w:rsidR="00C01811" w:rsidRPr="00C25B44">
              <w:rPr>
                <w:rFonts w:hint="eastAsia"/>
                <w:sz w:val="24"/>
                <w:szCs w:val="24"/>
              </w:rPr>
              <w:t>部会</w:t>
            </w:r>
          </w:rubyBase>
        </w:ruby>
      </w:r>
      <w:r w:rsidRPr="00C25B44">
        <w:rPr>
          <w:rFonts w:hint="eastAsia"/>
          <w:sz w:val="24"/>
          <w:szCs w:val="24"/>
        </w:rPr>
        <w:t xml:space="preserve">（平成２０年設立）（代表者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こんの</w:t>
            </w:r>
          </w:rt>
          <w:rubyBase>
            <w:r w:rsidR="00C01811" w:rsidRPr="00C25B44">
              <w:rPr>
                <w:rFonts w:hint="eastAsia"/>
                <w:sz w:val="24"/>
                <w:szCs w:val="24"/>
              </w:rPr>
              <w:t>昆野</w:t>
            </w:r>
          </w:rubyBase>
        </w:ruby>
      </w:r>
      <w:r w:rsidRPr="00C25B44">
        <w:rPr>
          <w:rFonts w:hint="eastAsia"/>
          <w:sz w:val="24"/>
          <w:szCs w:val="24"/>
        </w:rPr>
        <w:t xml:space="preserve">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こうさく</w:t>
            </w:r>
          </w:rt>
          <w:rubyBase>
            <w:r w:rsidR="00C01811" w:rsidRPr="00C25B44">
              <w:rPr>
                <w:rFonts w:hint="eastAsia"/>
                <w:sz w:val="24"/>
                <w:szCs w:val="24"/>
              </w:rPr>
              <w:t>幸作</w:t>
            </w:r>
          </w:rubyBase>
        </w:ruby>
      </w:r>
      <w:r w:rsidRPr="00C25B44">
        <w:rPr>
          <w:rFonts w:hint="eastAsia"/>
          <w:sz w:val="24"/>
          <w:szCs w:val="24"/>
        </w:rPr>
        <w:t xml:space="preserve">）　　</w:t>
      </w:r>
    </w:p>
    <w:p w:rsidR="00C01811" w:rsidRPr="00C25B44" w:rsidRDefault="00C01811" w:rsidP="00C01811">
      <w:pPr>
        <w:spacing w:line="0" w:lineRule="atLeast"/>
        <w:rPr>
          <w:sz w:val="24"/>
          <w:szCs w:val="24"/>
        </w:rPr>
      </w:pPr>
    </w:p>
    <w:p w:rsidR="00C01811" w:rsidRPr="00C25B44" w:rsidRDefault="00C01811" w:rsidP="00C01811">
      <w:pPr>
        <w:spacing w:line="0" w:lineRule="atLeast"/>
        <w:rPr>
          <w:sz w:val="24"/>
          <w:szCs w:val="24"/>
        </w:rPr>
      </w:pPr>
      <w:r w:rsidRPr="00C25B44">
        <w:rPr>
          <w:sz w:val="24"/>
          <w:szCs w:val="24"/>
        </w:rPr>
        <w:t xml:space="preserve">　平成２０年の４農協広域合併の後、旧ＪＡ単位で行われていた部会活動の広域化が徐々に進められ、平成２６年に品質向上と有利販売を目的として部会活動が一本化されて、名称を花巻農業協同組合果樹部会に改称したものであり、６３２戸の農家が３５８haのりんごを栽培している。</w:t>
      </w:r>
    </w:p>
    <w:p w:rsidR="00C01811" w:rsidRPr="00C25B44" w:rsidRDefault="00C01811" w:rsidP="00C01811">
      <w:pPr>
        <w:spacing w:line="0" w:lineRule="atLeast"/>
        <w:rPr>
          <w:sz w:val="24"/>
          <w:szCs w:val="24"/>
        </w:rPr>
      </w:pPr>
      <w:r w:rsidRPr="00C25B44">
        <w:rPr>
          <w:sz w:val="24"/>
          <w:szCs w:val="24"/>
        </w:rPr>
        <w:t xml:space="preserve">　「ふじ」の有利販売に向けて、蜜入り指数２．５以上、糖度１３度以上のサンふじを花巻出身の宮沢賢治にちなみ「賢治りんご」としてブランド化した。蜜入りであること及び糖度で選果していることを出荷箱に表示して見える化することにより、ブランド品として年々需要が増加している。</w:t>
      </w:r>
    </w:p>
    <w:p w:rsidR="00C01811" w:rsidRPr="00C25B44" w:rsidRDefault="00C01811" w:rsidP="00C01811">
      <w:pPr>
        <w:spacing w:line="0" w:lineRule="atLeast"/>
        <w:rPr>
          <w:sz w:val="24"/>
          <w:szCs w:val="24"/>
        </w:rPr>
      </w:pPr>
      <w:r w:rsidRPr="00C25B44">
        <w:rPr>
          <w:sz w:val="24"/>
          <w:szCs w:val="24"/>
        </w:rPr>
        <w:t xml:space="preserve">　消費者ニーズに対応し、収益性の向上を目指して、モデル展示圃の設置、研修会の開催等により県オリジナル品種「紅いわて」への改植を積極的に推進している。その際、国が育成したＪＭ台木を利用した早期成園化を図るため、ポット利用による大苗を推進するほか、普及センターとの連携により作成したマニュアルを活用して、単収・品質の高位平準化を図っている。</w:t>
      </w:r>
    </w:p>
    <w:p w:rsidR="00C01811" w:rsidRPr="00C25B44" w:rsidRDefault="00C01811" w:rsidP="00C01811">
      <w:pPr>
        <w:spacing w:line="0" w:lineRule="atLeast"/>
        <w:rPr>
          <w:sz w:val="24"/>
          <w:szCs w:val="24"/>
        </w:rPr>
      </w:pPr>
      <w:r w:rsidRPr="00C25B44">
        <w:rPr>
          <w:sz w:val="24"/>
          <w:szCs w:val="24"/>
        </w:rPr>
        <w:t xml:space="preserve">　意欲ある若者が知恵を出し合い、所得向上と経営安定を達成するため、若手生産者グループを設立し、「</w:t>
      </w:r>
      <w:r w:rsidRPr="00C25B44">
        <w:rPr>
          <w:rFonts w:hint="eastAsia"/>
          <w:sz w:val="24"/>
          <w:szCs w:val="24"/>
        </w:rPr>
        <w:t xml:space="preserve">THE </w:t>
      </w:r>
      <w:r w:rsidRPr="00C25B44">
        <w:rPr>
          <w:sz w:val="24"/>
          <w:szCs w:val="24"/>
        </w:rPr>
        <w:t xml:space="preserve">RINGO </w:t>
      </w:r>
      <w:r w:rsidRPr="00C25B44">
        <w:rPr>
          <w:rFonts w:hint="eastAsia"/>
          <w:sz w:val="24"/>
          <w:szCs w:val="24"/>
        </w:rPr>
        <w:t>STA</w:t>
      </w:r>
      <w:r w:rsidRPr="00C25B44">
        <w:rPr>
          <w:sz w:val="24"/>
          <w:szCs w:val="24"/>
        </w:rPr>
        <w:t>R</w:t>
      </w:r>
      <w:r w:rsidRPr="00C25B44">
        <w:rPr>
          <w:rFonts w:hint="eastAsia"/>
          <w:sz w:val="24"/>
          <w:szCs w:val="24"/>
        </w:rPr>
        <w:t>」の愛称で、食育活動、プロモーション活動、技術交流を通じた相互研鑽を行っている。同グループによる小学校での出前授業、学校給食を通じたりんごの供給などにより、「りんごを買うなら地元花巻のものを」という機運が醸成されつつある。</w:t>
      </w:r>
    </w:p>
    <w:p w:rsidR="00C01811" w:rsidRPr="00C25B44" w:rsidRDefault="00C25B44" w:rsidP="00AD4FCC">
      <w:pPr>
        <w:jc w:val="right"/>
        <w:rPr>
          <w:sz w:val="24"/>
          <w:szCs w:val="24"/>
        </w:rPr>
      </w:pPr>
      <w:r w:rsidRPr="00C25B44">
        <w:rPr>
          <w:rFonts w:hint="eastAsia"/>
          <w:sz w:val="24"/>
          <w:szCs w:val="24"/>
        </w:rPr>
        <w:t>（公益財団法人中央果実協会理事長賞</w:t>
      </w:r>
      <w:r w:rsidR="00AD4FCC">
        <w:rPr>
          <w:rFonts w:hint="eastAsia"/>
          <w:sz w:val="24"/>
          <w:szCs w:val="24"/>
        </w:rPr>
        <w:t>を受賞しました</w:t>
      </w:r>
      <w:r w:rsidRPr="00C25B44">
        <w:rPr>
          <w:rFonts w:hint="eastAsia"/>
          <w:sz w:val="24"/>
          <w:szCs w:val="24"/>
        </w:rPr>
        <w:t>）</w:t>
      </w:r>
    </w:p>
    <w:sectPr w:rsidR="00C01811" w:rsidRPr="00C25B44" w:rsidSect="0087103C">
      <w:pgSz w:w="11906" w:h="16838" w:code="9"/>
      <w:pgMar w:top="1134" w:right="1418" w:bottom="1134" w:left="1418" w:header="851" w:footer="992" w:gutter="0"/>
      <w:cols w:space="425"/>
      <w:docGrid w:type="linesAndChars" w:linePitch="411"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DFA" w:rsidRDefault="00F95DFA" w:rsidP="00592898">
      <w:r>
        <w:separator/>
      </w:r>
    </w:p>
  </w:endnote>
  <w:endnote w:type="continuationSeparator" w:id="0">
    <w:p w:rsidR="00F95DFA" w:rsidRDefault="00F95DFA" w:rsidP="0059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DFA" w:rsidRDefault="00F95DFA" w:rsidP="00592898">
      <w:r>
        <w:separator/>
      </w:r>
    </w:p>
  </w:footnote>
  <w:footnote w:type="continuationSeparator" w:id="0">
    <w:p w:rsidR="00F95DFA" w:rsidRDefault="00F95DFA" w:rsidP="00592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11"/>
    <w:rsid w:val="00015522"/>
    <w:rsid w:val="001E6007"/>
    <w:rsid w:val="002203B4"/>
    <w:rsid w:val="0022626B"/>
    <w:rsid w:val="002739D2"/>
    <w:rsid w:val="002B17A0"/>
    <w:rsid w:val="00323046"/>
    <w:rsid w:val="00362CDA"/>
    <w:rsid w:val="00450810"/>
    <w:rsid w:val="00471C37"/>
    <w:rsid w:val="00592898"/>
    <w:rsid w:val="005E5813"/>
    <w:rsid w:val="007E052C"/>
    <w:rsid w:val="0087103C"/>
    <w:rsid w:val="008C03C6"/>
    <w:rsid w:val="00973DC7"/>
    <w:rsid w:val="00AD4FCC"/>
    <w:rsid w:val="00C01811"/>
    <w:rsid w:val="00C255FA"/>
    <w:rsid w:val="00C25B44"/>
    <w:rsid w:val="00F95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3427A"/>
  <w15:chartTrackingRefBased/>
  <w15:docId w15:val="{F817E27C-7854-4F82-9437-D484798E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811"/>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898"/>
    <w:pPr>
      <w:tabs>
        <w:tab w:val="center" w:pos="4252"/>
        <w:tab w:val="right" w:pos="8504"/>
      </w:tabs>
      <w:snapToGrid w:val="0"/>
    </w:pPr>
  </w:style>
  <w:style w:type="character" w:customStyle="1" w:styleId="a4">
    <w:name w:val="ヘッダー (文字)"/>
    <w:basedOn w:val="a0"/>
    <w:link w:val="a3"/>
    <w:uiPriority w:val="99"/>
    <w:rsid w:val="00592898"/>
    <w:rPr>
      <w:sz w:val="21"/>
    </w:rPr>
  </w:style>
  <w:style w:type="paragraph" w:styleId="a5">
    <w:name w:val="footer"/>
    <w:basedOn w:val="a"/>
    <w:link w:val="a6"/>
    <w:uiPriority w:val="99"/>
    <w:unhideWhenUsed/>
    <w:rsid w:val="00592898"/>
    <w:pPr>
      <w:tabs>
        <w:tab w:val="center" w:pos="4252"/>
        <w:tab w:val="right" w:pos="8504"/>
      </w:tabs>
      <w:snapToGrid w:val="0"/>
    </w:pPr>
  </w:style>
  <w:style w:type="character" w:customStyle="1" w:styleId="a6">
    <w:name w:val="フッター (文字)"/>
    <w:basedOn w:val="a0"/>
    <w:link w:val="a5"/>
    <w:uiPriority w:val="99"/>
    <w:rsid w:val="0059289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20160415-5</dc:creator>
  <cp:keywords/>
  <dc:description/>
  <cp:lastModifiedBy>user</cp:lastModifiedBy>
  <cp:revision>3</cp:revision>
  <dcterms:created xsi:type="dcterms:W3CDTF">2019-01-30T08:07:00Z</dcterms:created>
  <dcterms:modified xsi:type="dcterms:W3CDTF">2019-01-30T08:07:00Z</dcterms:modified>
</cp:coreProperties>
</file>