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B44" w:rsidRPr="001E6007" w:rsidRDefault="00C25B44">
      <w:pPr>
        <w:rPr>
          <w:rFonts w:ascii="ＭＳ ゴシック" w:eastAsia="ＭＳ ゴシック" w:hAnsi="ＭＳ ゴシック"/>
          <w:b/>
          <w:sz w:val="24"/>
          <w:szCs w:val="24"/>
        </w:rPr>
      </w:pPr>
      <w:r w:rsidRPr="001E6007">
        <w:rPr>
          <w:rFonts w:ascii="ＭＳ ゴシック" w:eastAsia="ＭＳ ゴシック" w:hAnsi="ＭＳ ゴシック" w:hint="eastAsia"/>
          <w:b/>
          <w:sz w:val="24"/>
          <w:szCs w:val="24"/>
        </w:rPr>
        <w:t>第１８回（平成２８年度）</w:t>
      </w:r>
    </w:p>
    <w:p w:rsidR="00C01811" w:rsidRPr="00C25B44" w:rsidRDefault="00C01811" w:rsidP="001E6007">
      <w:pPr>
        <w:spacing w:line="0" w:lineRule="atLeast"/>
        <w:ind w:firstLineChars="200" w:firstLine="537"/>
        <w:rPr>
          <w:sz w:val="24"/>
          <w:szCs w:val="24"/>
        </w:rPr>
      </w:pPr>
      <w:r w:rsidRPr="00C25B44">
        <w:rPr>
          <w:rFonts w:hint="eastAsia"/>
          <w:sz w:val="24"/>
          <w:szCs w:val="24"/>
        </w:rPr>
        <w:t xml:space="preserve">岩手県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おうしゅうし</w:t>
            </w:r>
          </w:rt>
          <w:rubyBase>
            <w:r w:rsidR="00C01811" w:rsidRPr="00C25B44">
              <w:rPr>
                <w:rFonts w:hint="eastAsia"/>
                <w:sz w:val="24"/>
                <w:szCs w:val="24"/>
              </w:rPr>
              <w:t>奥州市</w:t>
            </w:r>
          </w:rubyBase>
        </w:ruby>
      </w:r>
      <w:r w:rsidRPr="00C25B44">
        <w:rPr>
          <w:sz w:val="24"/>
          <w:szCs w:val="24"/>
        </w:rPr>
        <w:t xml:space="preserve">　　</w:t>
      </w:r>
      <w:r w:rsidRPr="00C25B44">
        <w:rPr>
          <w:rFonts w:hint="eastAsia"/>
          <w:sz w:val="24"/>
          <w:szCs w:val="24"/>
        </w:rPr>
        <w:t>（りんご）</w:t>
      </w:r>
    </w:p>
    <w:p w:rsidR="001E6007" w:rsidRDefault="00C01811" w:rsidP="00C01811">
      <w:pPr>
        <w:spacing w:line="0" w:lineRule="atLeast"/>
        <w:rPr>
          <w:sz w:val="24"/>
          <w:szCs w:val="24"/>
        </w:rPr>
      </w:pP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いわて</w:t>
            </w:r>
          </w:rt>
          <w:rubyBase>
            <w:r w:rsidR="00C01811" w:rsidRPr="00C25B44">
              <w:rPr>
                <w:rFonts w:hint="eastAsia"/>
                <w:sz w:val="24"/>
                <w:szCs w:val="24"/>
              </w:rPr>
              <w:t>岩手</w:t>
            </w:r>
          </w:rubyBase>
        </w:ruby>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えさし</w:t>
            </w:r>
          </w:rt>
          <w:rubyBase>
            <w:r w:rsidR="00C01811" w:rsidRPr="00C25B44">
              <w:rPr>
                <w:rFonts w:hint="eastAsia"/>
                <w:sz w:val="24"/>
                <w:szCs w:val="24"/>
              </w:rPr>
              <w:t>江刺</w:t>
            </w:r>
          </w:rubyBase>
        </w:ruby>
      </w:r>
      <w:r w:rsidRPr="00C25B44">
        <w:rPr>
          <w:sz w:val="24"/>
          <w:szCs w:val="24"/>
        </w:rPr>
        <w:ruby>
          <w:rubyPr>
            <w:rubyAlign w:val="distributeSpace"/>
            <w:hps w:val="12"/>
            <w:hpsRaise w:val="22"/>
            <w:hpsBaseText w:val="24"/>
            <w:lid w:val="ja-JP"/>
          </w:rubyPr>
          <w:rt>
            <w:r w:rsidR="00C01811" w:rsidRPr="00C25B44">
              <w:rPr>
                <w:rFonts w:hint="eastAsia"/>
                <w:sz w:val="24"/>
                <w:szCs w:val="24"/>
              </w:rPr>
              <w:t>のうぎょう</w:t>
            </w:r>
          </w:rt>
          <w:rubyBase>
            <w:r w:rsidR="00C01811" w:rsidRPr="00C25B44">
              <w:rPr>
                <w:rFonts w:hint="eastAsia"/>
                <w:sz w:val="24"/>
                <w:szCs w:val="24"/>
              </w:rPr>
              <w:t>農業</w:t>
            </w:r>
          </w:rubyBase>
        </w:ruby>
      </w:r>
      <w:r w:rsidRPr="00C25B44">
        <w:rPr>
          <w:sz w:val="24"/>
          <w:szCs w:val="24"/>
        </w:rPr>
        <w:ruby>
          <w:rubyPr>
            <w:rubyAlign w:val="distributeSpace"/>
            <w:hps w:val="12"/>
            <w:hpsRaise w:val="22"/>
            <w:hpsBaseText w:val="24"/>
            <w:lid w:val="ja-JP"/>
          </w:rubyPr>
          <w:rt>
            <w:r w:rsidR="00C01811" w:rsidRPr="00C25B44">
              <w:rPr>
                <w:rFonts w:hint="eastAsia"/>
                <w:sz w:val="24"/>
                <w:szCs w:val="24"/>
              </w:rPr>
              <w:t>きょうどう</w:t>
            </w:r>
          </w:rt>
          <w:rubyBase>
            <w:r w:rsidR="00C01811" w:rsidRPr="00C25B44">
              <w:rPr>
                <w:rFonts w:hint="eastAsia"/>
                <w:sz w:val="24"/>
                <w:szCs w:val="24"/>
              </w:rPr>
              <w:t>協同</w:t>
            </w:r>
          </w:rubyBase>
        </w:ruby>
      </w:r>
      <w:r w:rsidRPr="00C25B44">
        <w:rPr>
          <w:sz w:val="24"/>
          <w:szCs w:val="24"/>
        </w:rPr>
        <w:ruby>
          <w:rubyPr>
            <w:rubyAlign w:val="distributeSpace"/>
            <w:hps w:val="12"/>
            <w:hpsRaise w:val="22"/>
            <w:hpsBaseText w:val="24"/>
            <w:lid w:val="ja-JP"/>
          </w:rubyPr>
          <w:rt>
            <w:r w:rsidR="00C01811" w:rsidRPr="00C25B44">
              <w:rPr>
                <w:rFonts w:hint="eastAsia"/>
                <w:sz w:val="24"/>
                <w:szCs w:val="24"/>
              </w:rPr>
              <w:t>くみあい</w:t>
            </w:r>
          </w:rt>
          <w:rubyBase>
            <w:r w:rsidR="00C01811" w:rsidRPr="00C25B44">
              <w:rPr>
                <w:rFonts w:hint="eastAsia"/>
                <w:sz w:val="24"/>
                <w:szCs w:val="24"/>
              </w:rPr>
              <w:t>組合</w:t>
            </w:r>
          </w:rubyBase>
        </w:ruby>
      </w:r>
      <w:r w:rsidRPr="00C25B44">
        <w:rPr>
          <w:rFonts w:hint="eastAsia"/>
          <w:sz w:val="24"/>
          <w:szCs w:val="24"/>
        </w:rPr>
        <w:t>りんご</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ぶかい</w:t>
            </w:r>
          </w:rt>
          <w:rubyBase>
            <w:r w:rsidR="00C01811" w:rsidRPr="00C25B44">
              <w:rPr>
                <w:rFonts w:hint="eastAsia"/>
                <w:sz w:val="24"/>
                <w:szCs w:val="24"/>
              </w:rPr>
              <w:t>部会</w:t>
            </w:r>
          </w:rubyBase>
        </w:ruby>
      </w:r>
      <w:r w:rsidRPr="00C25B44">
        <w:rPr>
          <w:rFonts w:hint="eastAsia"/>
          <w:sz w:val="24"/>
          <w:szCs w:val="24"/>
        </w:rPr>
        <w:t>（昭和５７年設立）</w:t>
      </w:r>
    </w:p>
    <w:p w:rsidR="00C01811" w:rsidRPr="00C25B44" w:rsidRDefault="00C01811" w:rsidP="001E6007">
      <w:pPr>
        <w:spacing w:line="0" w:lineRule="atLeast"/>
        <w:ind w:firstLineChars="300" w:firstLine="806"/>
        <w:rPr>
          <w:sz w:val="24"/>
          <w:szCs w:val="24"/>
        </w:rPr>
      </w:pPr>
      <w:r w:rsidRPr="00C25B44">
        <w:rPr>
          <w:rFonts w:hint="eastAsia"/>
          <w:sz w:val="24"/>
          <w:szCs w:val="24"/>
        </w:rPr>
        <w:t xml:space="preserve">（代表者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きくち</w:t>
            </w:r>
          </w:rt>
          <w:rubyBase>
            <w:r w:rsidR="00C01811" w:rsidRPr="00C25B44">
              <w:rPr>
                <w:rFonts w:hint="eastAsia"/>
                <w:sz w:val="24"/>
                <w:szCs w:val="24"/>
              </w:rPr>
              <w:t>菊池</w:t>
            </w:r>
          </w:rubyBase>
        </w:ruby>
      </w:r>
      <w:r w:rsidRPr="00C25B44">
        <w:rPr>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としひろ</w:t>
            </w:r>
          </w:rt>
          <w:rubyBase>
            <w:r w:rsidR="00C01811" w:rsidRPr="00C25B44">
              <w:rPr>
                <w:rFonts w:hint="eastAsia"/>
                <w:sz w:val="24"/>
                <w:szCs w:val="24"/>
              </w:rPr>
              <w:t>敏洋</w:t>
            </w:r>
          </w:rubyBase>
        </w:ruby>
      </w:r>
      <w:r w:rsidRPr="00C25B44">
        <w:rPr>
          <w:rFonts w:hint="eastAsia"/>
          <w:sz w:val="24"/>
          <w:szCs w:val="24"/>
        </w:rPr>
        <w:t>）</w:t>
      </w:r>
    </w:p>
    <w:p w:rsidR="00C01811" w:rsidRPr="00C25B44" w:rsidRDefault="00C01811" w:rsidP="00C01811">
      <w:pPr>
        <w:spacing w:line="0" w:lineRule="atLeast"/>
        <w:rPr>
          <w:sz w:val="24"/>
          <w:szCs w:val="24"/>
        </w:rPr>
      </w:pPr>
    </w:p>
    <w:p w:rsidR="00C01811" w:rsidRPr="00C25B44" w:rsidRDefault="00C01811" w:rsidP="00C01811">
      <w:pPr>
        <w:spacing w:line="0" w:lineRule="atLeast"/>
        <w:ind w:firstLineChars="100" w:firstLine="269"/>
        <w:rPr>
          <w:sz w:val="24"/>
          <w:szCs w:val="24"/>
        </w:rPr>
      </w:pPr>
      <w:r w:rsidRPr="00C25B44">
        <w:rPr>
          <w:rFonts w:hint="eastAsia"/>
          <w:sz w:val="24"/>
          <w:szCs w:val="24"/>
        </w:rPr>
        <w:t>りんご272haを栽培する109戸のJA部会であり、平成27年産の共同出荷量は2,071トン、出荷額は約7億円である。</w:t>
      </w:r>
    </w:p>
    <w:p w:rsidR="00C01811" w:rsidRPr="00C25B44" w:rsidRDefault="00C01811" w:rsidP="00C01811">
      <w:pPr>
        <w:spacing w:line="0" w:lineRule="atLeast"/>
        <w:ind w:firstLineChars="100" w:firstLine="269"/>
        <w:rPr>
          <w:sz w:val="24"/>
          <w:szCs w:val="24"/>
        </w:rPr>
      </w:pPr>
      <w:r w:rsidRPr="00C25B44">
        <w:rPr>
          <w:rFonts w:hint="eastAsia"/>
          <w:sz w:val="24"/>
          <w:szCs w:val="24"/>
        </w:rPr>
        <w:t>りんご生産農家のほぼ100％が加入し、摘果、剪定の現地講習会の開催や新品種の実証圃の設置、取引先との調整、女性部「アップルレディース」による販売PR活動等を担っている。</w:t>
      </w:r>
    </w:p>
    <w:p w:rsidR="00C01811" w:rsidRPr="00C25B44" w:rsidRDefault="00C01811" w:rsidP="00C01811">
      <w:pPr>
        <w:spacing w:line="0" w:lineRule="atLeast"/>
        <w:ind w:firstLineChars="100" w:firstLine="269"/>
        <w:rPr>
          <w:sz w:val="24"/>
          <w:szCs w:val="24"/>
        </w:rPr>
      </w:pPr>
      <w:r w:rsidRPr="00C25B44">
        <w:rPr>
          <w:rFonts w:hint="eastAsia"/>
          <w:sz w:val="24"/>
          <w:szCs w:val="24"/>
        </w:rPr>
        <w:t>主力の「サンふじ」の糖度基準を県指標より高く設定し、熟度、蜜入り等の基準も設けて選果基準を厳格化し、高品質果実を全国に出荷して「江刺りんご」の知名度を高めている。他産地との出荷競合による価格下落を回避するため、１－MCP処理による長期貯蔵に取り組み、翌年5月までの長期出荷で販売額を増加させている。16年生以上の樹は毎年５％程度の計画的な改植を進め、生産基盤の安定強化を図っている。地域団体商標として「江刺りんご」を登録し、ワインやジュースの加工にも取り組み、りんごジュースは「伊勢志摩サミット」でおもてなし品として選ばれた。</w:t>
      </w:r>
    </w:p>
    <w:p w:rsidR="00C01811" w:rsidRPr="00C25B44" w:rsidRDefault="00C01811" w:rsidP="00C01811">
      <w:pPr>
        <w:spacing w:line="0" w:lineRule="atLeast"/>
        <w:ind w:firstLineChars="100" w:firstLine="269"/>
        <w:rPr>
          <w:sz w:val="24"/>
          <w:szCs w:val="24"/>
        </w:rPr>
      </w:pPr>
      <w:r w:rsidRPr="00C25B44">
        <w:rPr>
          <w:rFonts w:hint="eastAsia"/>
          <w:sz w:val="24"/>
          <w:szCs w:val="24"/>
        </w:rPr>
        <w:t>省力化と早期多収化を目指し全国に先駆けて確立してきた「わい化栽培技術」や、「ふじ」とJM7の組み合わせによる高品質生産技術は全国に普及している。近年の１－MCP処理技術や極早生品種「紅ロマン」の導入は当部会が先駆けて取り組み、県内他産地にも広がりをみせている。消費者の収穫体験や各種イベントの開催を通じて農業理解と地域活性化にも大きく貢献している。</w:t>
      </w:r>
    </w:p>
    <w:p w:rsidR="00C01811" w:rsidRPr="00C25B44" w:rsidRDefault="00C25B44" w:rsidP="00AD4FCC">
      <w:pPr>
        <w:spacing w:line="0" w:lineRule="atLeast"/>
        <w:jc w:val="right"/>
        <w:rPr>
          <w:sz w:val="24"/>
          <w:szCs w:val="24"/>
        </w:rPr>
      </w:pPr>
      <w:r w:rsidRPr="00C25B44">
        <w:rPr>
          <w:rFonts w:hint="eastAsia"/>
          <w:sz w:val="24"/>
          <w:szCs w:val="24"/>
        </w:rPr>
        <w:t>（農林水産省生産局長賞</w:t>
      </w:r>
      <w:r w:rsidR="00AD4FCC">
        <w:rPr>
          <w:rFonts w:hint="eastAsia"/>
          <w:sz w:val="24"/>
          <w:szCs w:val="24"/>
        </w:rPr>
        <w:t>を受賞しました</w:t>
      </w:r>
      <w:r w:rsidRPr="00C25B44">
        <w:rPr>
          <w:rFonts w:hint="eastAsia"/>
          <w:sz w:val="24"/>
          <w:szCs w:val="24"/>
        </w:rPr>
        <w:t>）</w:t>
      </w:r>
    </w:p>
    <w:p w:rsidR="00C01811" w:rsidRPr="00C25B44" w:rsidRDefault="00C01811">
      <w:pPr>
        <w:rPr>
          <w:sz w:val="24"/>
          <w:szCs w:val="24"/>
        </w:rPr>
      </w:pPr>
      <w:bookmarkStart w:id="0" w:name="_GoBack"/>
      <w:bookmarkEnd w:id="0"/>
    </w:p>
    <w:sectPr w:rsidR="00C01811" w:rsidRPr="00C25B44" w:rsidSect="0087103C">
      <w:pgSz w:w="11906" w:h="16838" w:code="9"/>
      <w:pgMar w:top="1134" w:right="1418" w:bottom="1134" w:left="1418" w:header="851" w:footer="992" w:gutter="0"/>
      <w:cols w:space="425"/>
      <w:docGrid w:type="linesAndChars" w:linePitch="41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9D" w:rsidRDefault="00AD789D" w:rsidP="00592898">
      <w:r>
        <w:separator/>
      </w:r>
    </w:p>
  </w:endnote>
  <w:endnote w:type="continuationSeparator" w:id="0">
    <w:p w:rsidR="00AD789D" w:rsidRDefault="00AD789D" w:rsidP="0059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9D" w:rsidRDefault="00AD789D" w:rsidP="00592898">
      <w:r>
        <w:separator/>
      </w:r>
    </w:p>
  </w:footnote>
  <w:footnote w:type="continuationSeparator" w:id="0">
    <w:p w:rsidR="00AD789D" w:rsidRDefault="00AD789D" w:rsidP="00592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1"/>
    <w:rsid w:val="00015522"/>
    <w:rsid w:val="001E6007"/>
    <w:rsid w:val="002203B4"/>
    <w:rsid w:val="0022626B"/>
    <w:rsid w:val="002739D2"/>
    <w:rsid w:val="002B17A0"/>
    <w:rsid w:val="00323046"/>
    <w:rsid w:val="00362CDA"/>
    <w:rsid w:val="00450810"/>
    <w:rsid w:val="00471C37"/>
    <w:rsid w:val="004C4AE0"/>
    <w:rsid w:val="00592898"/>
    <w:rsid w:val="007E052C"/>
    <w:rsid w:val="0087103C"/>
    <w:rsid w:val="00A00029"/>
    <w:rsid w:val="00AD4FCC"/>
    <w:rsid w:val="00AD789D"/>
    <w:rsid w:val="00C01811"/>
    <w:rsid w:val="00C255FA"/>
    <w:rsid w:val="00C2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17E27C-7854-4F82-9437-D484798E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81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898"/>
    <w:pPr>
      <w:tabs>
        <w:tab w:val="center" w:pos="4252"/>
        <w:tab w:val="right" w:pos="8504"/>
      </w:tabs>
      <w:snapToGrid w:val="0"/>
    </w:pPr>
  </w:style>
  <w:style w:type="character" w:customStyle="1" w:styleId="a4">
    <w:name w:val="ヘッダー (文字)"/>
    <w:basedOn w:val="a0"/>
    <w:link w:val="a3"/>
    <w:uiPriority w:val="99"/>
    <w:rsid w:val="00592898"/>
    <w:rPr>
      <w:sz w:val="21"/>
    </w:rPr>
  </w:style>
  <w:style w:type="paragraph" w:styleId="a5">
    <w:name w:val="footer"/>
    <w:basedOn w:val="a"/>
    <w:link w:val="a6"/>
    <w:uiPriority w:val="99"/>
    <w:unhideWhenUsed/>
    <w:rsid w:val="00592898"/>
    <w:pPr>
      <w:tabs>
        <w:tab w:val="center" w:pos="4252"/>
        <w:tab w:val="right" w:pos="8504"/>
      </w:tabs>
      <w:snapToGrid w:val="0"/>
    </w:pPr>
  </w:style>
  <w:style w:type="character" w:customStyle="1" w:styleId="a6">
    <w:name w:val="フッター (文字)"/>
    <w:basedOn w:val="a0"/>
    <w:link w:val="a5"/>
    <w:uiPriority w:val="99"/>
    <w:rsid w:val="0059289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20160415-5</dc:creator>
  <cp:keywords/>
  <dc:description/>
  <cp:lastModifiedBy>user</cp:lastModifiedBy>
  <cp:revision>3</cp:revision>
  <dcterms:created xsi:type="dcterms:W3CDTF">2019-01-30T08:07:00Z</dcterms:created>
  <dcterms:modified xsi:type="dcterms:W3CDTF">2019-01-30T08:08:00Z</dcterms:modified>
</cp:coreProperties>
</file>