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A2D2" w14:textId="0776EFD9" w:rsidR="00C73DFD" w:rsidRPr="00C73DFD" w:rsidRDefault="00C73DFD" w:rsidP="00C73DFD">
      <w:pPr>
        <w:pStyle w:val="Style4"/>
        <w:shd w:val="clear" w:color="auto" w:fill="auto"/>
        <w:tabs>
          <w:tab w:val="left" w:pos="2752"/>
        </w:tabs>
        <w:spacing w:before="0" w:line="276" w:lineRule="auto"/>
        <w:jc w:val="both"/>
        <w:rPr>
          <w:rFonts w:ascii="ＭＳ 明朝" w:eastAsia="ＭＳ 明朝" w:hAnsi="ＭＳ 明朝"/>
          <w:b/>
          <w:bCs/>
          <w:color w:val="000000"/>
          <w:sz w:val="24"/>
          <w:szCs w:val="24"/>
          <w:lang w:val="ja-JP" w:bidi="ja-JP"/>
        </w:rPr>
      </w:pPr>
      <w:r>
        <w:rPr>
          <w:rFonts w:ascii="ＭＳ 明朝" w:eastAsia="ＭＳ 明朝" w:hAnsi="ＭＳ 明朝" w:hint="eastAsia"/>
          <w:b/>
          <w:bCs/>
          <w:color w:val="000000"/>
          <w:sz w:val="24"/>
          <w:szCs w:val="24"/>
          <w:lang w:val="ja-JP" w:bidi="ja-JP"/>
        </w:rPr>
        <w:t xml:space="preserve">　</w:t>
      </w:r>
      <w:r w:rsidRPr="00C73DFD">
        <w:rPr>
          <w:rFonts w:ascii="ＭＳ 明朝" w:eastAsia="ＭＳ 明朝" w:hAnsi="ＭＳ 明朝" w:hint="eastAsia"/>
          <w:b/>
          <w:bCs/>
          <w:color w:val="000000"/>
          <w:sz w:val="24"/>
          <w:szCs w:val="24"/>
          <w:lang w:val="ja-JP" w:bidi="ja-JP"/>
        </w:rPr>
        <w:t>第２１回（令和元年度）</w:t>
      </w:r>
    </w:p>
    <w:p w14:paraId="4564C8F8" w14:textId="341AE95A" w:rsidR="00C73DFD" w:rsidRPr="00C73DFD" w:rsidRDefault="00C73DFD" w:rsidP="00C73DFD">
      <w:pPr>
        <w:pStyle w:val="Style4"/>
        <w:shd w:val="clear" w:color="auto" w:fill="auto"/>
        <w:tabs>
          <w:tab w:val="left" w:pos="2752"/>
        </w:tabs>
        <w:spacing w:before="0" w:line="276" w:lineRule="auto"/>
        <w:jc w:val="both"/>
        <w:rPr>
          <w:rFonts w:ascii="ＭＳ 明朝" w:eastAsia="ＭＳ 明朝" w:hAnsi="ＭＳ 明朝"/>
          <w:sz w:val="24"/>
          <w:szCs w:val="24"/>
        </w:rPr>
      </w:pPr>
      <w:r w:rsidRPr="00C73DFD">
        <w:rPr>
          <w:rFonts w:ascii="ＭＳ 明朝" w:eastAsia="ＭＳ 明朝" w:hAnsi="ＭＳ 明朝"/>
          <w:color w:val="000000"/>
          <w:sz w:val="24"/>
          <w:szCs w:val="24"/>
          <w:lang w:val="ja-JP" w:bidi="ja-JP"/>
        </w:rPr>
        <w:t>〇岩手県</w:t>
      </w:r>
      <w:r>
        <w:rPr>
          <w:rFonts w:ascii="ＭＳ 明朝" w:eastAsia="ＭＳ 明朝" w:hAnsi="ＭＳ 明朝" w:hint="eastAsia"/>
          <w:color w:val="000000"/>
          <w:sz w:val="24"/>
          <w:szCs w:val="24"/>
          <w:lang w:val="ja-JP" w:bidi="ja-JP"/>
        </w:rPr>
        <w:t xml:space="preserve">　</w:t>
      </w:r>
      <w:r w:rsidRPr="00C73DFD">
        <w:rPr>
          <w:rFonts w:ascii="ＭＳ 明朝" w:eastAsia="ＭＳ 明朝" w:hAnsi="ＭＳ 明朝"/>
          <w:color w:val="000000"/>
          <w:sz w:val="24"/>
          <w:szCs w:val="24"/>
          <w:lang w:val="ja-JP" w:bidi="ja-JP"/>
        </w:rPr>
        <w:t>盛岡市</w:t>
      </w:r>
      <w:r>
        <w:rPr>
          <w:rFonts w:ascii="ＭＳ 明朝" w:eastAsia="ＭＳ 明朝" w:hAnsi="ＭＳ 明朝" w:hint="eastAsia"/>
          <w:color w:val="000000"/>
          <w:sz w:val="24"/>
          <w:szCs w:val="24"/>
          <w:lang w:val="ja-JP" w:bidi="ja-JP"/>
        </w:rPr>
        <w:t xml:space="preserve">　</w:t>
      </w:r>
      <w:r w:rsidRPr="00C73DFD">
        <w:rPr>
          <w:rFonts w:ascii="ＭＳ 明朝" w:eastAsia="ＭＳ 明朝" w:hAnsi="ＭＳ 明朝"/>
          <w:color w:val="000000"/>
          <w:sz w:val="24"/>
          <w:szCs w:val="24"/>
          <w:lang w:val="ja-JP" w:bidi="ja-JP"/>
        </w:rPr>
        <w:t>(りんご)</w:t>
      </w:r>
      <w:r>
        <w:rPr>
          <w:rFonts w:ascii="ＭＳ 明朝" w:eastAsia="ＭＳ 明朝" w:hAnsi="ＭＳ 明朝" w:hint="eastAsia"/>
          <w:sz w:val="24"/>
          <w:szCs w:val="24"/>
        </w:rPr>
        <w:t xml:space="preserve">　</w:t>
      </w:r>
      <w:r w:rsidRPr="00C73DFD">
        <w:rPr>
          <w:rFonts w:ascii="ＭＳ 明朝" w:eastAsia="ＭＳ 明朝" w:hAnsi="ＭＳ 明朝"/>
          <w:color w:val="000000"/>
          <w:sz w:val="24"/>
          <w:szCs w:val="24"/>
          <w:lang w:val="ja-JP" w:bidi="ja-JP"/>
        </w:rPr>
        <w:t>北田晴男・北田富士子</w:t>
      </w:r>
    </w:p>
    <w:p w14:paraId="467EACFB" w14:textId="38302BE0" w:rsidR="00C73DFD" w:rsidRPr="00C73DFD" w:rsidRDefault="00C73DFD" w:rsidP="00C73DFD">
      <w:pPr>
        <w:pStyle w:val="Style4"/>
        <w:shd w:val="clear" w:color="auto" w:fill="auto"/>
        <w:spacing w:before="0" w:line="276" w:lineRule="auto"/>
        <w:ind w:firstLine="280"/>
        <w:jc w:val="both"/>
        <w:rPr>
          <w:rFonts w:ascii="ＭＳ 明朝" w:eastAsia="ＭＳ 明朝" w:hAnsi="ＭＳ 明朝"/>
          <w:sz w:val="24"/>
          <w:szCs w:val="24"/>
        </w:rPr>
      </w:pPr>
      <w:r w:rsidRPr="00C73DFD">
        <w:rPr>
          <w:rFonts w:ascii="ＭＳ 明朝" w:eastAsia="ＭＳ 明朝" w:hAnsi="ＭＳ 明朝"/>
          <w:color w:val="000000"/>
          <w:sz w:val="24"/>
          <w:szCs w:val="24"/>
          <w:lang w:val="ja-JP" w:bidi="ja-JP"/>
        </w:rPr>
        <w:t>りんごと水稲を基幹とした複合経営で、りんご</w:t>
      </w:r>
      <w:r w:rsidRPr="00C73DFD">
        <w:rPr>
          <w:rStyle w:val="CharStyle6"/>
          <w:rFonts w:ascii="ＭＳ 明朝" w:eastAsia="ＭＳ 明朝" w:hAnsi="ＭＳ 明朝"/>
          <w:sz w:val="24"/>
          <w:szCs w:val="24"/>
          <w:lang w:val="en-US" w:bidi="en-US"/>
        </w:rPr>
        <w:t>295a</w:t>
      </w:r>
      <w:r w:rsidRPr="00C73DFD">
        <w:rPr>
          <w:rFonts w:ascii="ＭＳ 明朝" w:eastAsia="ＭＳ 明朝" w:hAnsi="ＭＳ 明朝"/>
          <w:color w:val="000000"/>
          <w:sz w:val="24"/>
          <w:szCs w:val="24"/>
          <w:lang w:bidi="en-US"/>
        </w:rPr>
        <w:t>、</w:t>
      </w:r>
      <w:r w:rsidRPr="00C73DFD">
        <w:rPr>
          <w:rFonts w:ascii="ＭＳ 明朝" w:eastAsia="ＭＳ 明朝" w:hAnsi="ＭＳ 明朝"/>
          <w:color w:val="000000"/>
          <w:sz w:val="24"/>
          <w:szCs w:val="24"/>
          <w:lang w:val="ja-JP" w:bidi="ja-JP"/>
        </w:rPr>
        <w:t>もも</w:t>
      </w:r>
      <w:r w:rsidRPr="00C73DFD">
        <w:rPr>
          <w:rStyle w:val="CharStyle6"/>
          <w:rFonts w:ascii="ＭＳ 明朝" w:eastAsia="ＭＳ 明朝" w:hAnsi="ＭＳ 明朝"/>
          <w:sz w:val="24"/>
          <w:szCs w:val="24"/>
          <w:lang w:val="en-US" w:bidi="en-US"/>
        </w:rPr>
        <w:t>5a</w:t>
      </w:r>
      <w:r w:rsidRPr="00C73DFD">
        <w:rPr>
          <w:rFonts w:ascii="ＭＳ 明朝" w:eastAsia="ＭＳ 明朝" w:hAnsi="ＭＳ 明朝"/>
          <w:color w:val="000000"/>
          <w:sz w:val="24"/>
          <w:szCs w:val="24"/>
          <w:lang w:bidi="en-US"/>
        </w:rPr>
        <w:t>、</w:t>
      </w:r>
      <w:r w:rsidRPr="00C73DFD">
        <w:rPr>
          <w:rFonts w:ascii="ＭＳ 明朝" w:eastAsia="ＭＳ 明朝" w:hAnsi="ＭＳ 明朝"/>
          <w:color w:val="000000"/>
          <w:sz w:val="24"/>
          <w:szCs w:val="24"/>
          <w:lang w:val="ja-JP" w:bidi="ja-JP"/>
        </w:rPr>
        <w:t>水稲</w:t>
      </w:r>
      <w:r w:rsidRPr="00C73DFD">
        <w:rPr>
          <w:rStyle w:val="CharStyle6"/>
          <w:rFonts w:ascii="ＭＳ 明朝" w:eastAsia="ＭＳ 明朝" w:hAnsi="ＭＳ 明朝"/>
          <w:sz w:val="24"/>
          <w:szCs w:val="24"/>
          <w:lang w:val="en-US" w:bidi="en-US"/>
        </w:rPr>
        <w:t>153a</w:t>
      </w:r>
      <w:r w:rsidRPr="00C73DFD">
        <w:rPr>
          <w:rFonts w:ascii="ＭＳ 明朝" w:eastAsia="ＭＳ 明朝" w:hAnsi="ＭＳ 明朝"/>
          <w:color w:val="000000"/>
          <w:sz w:val="24"/>
          <w:szCs w:val="24"/>
          <w:lang w:val="ja-JP" w:bidi="ja-JP"/>
        </w:rPr>
        <w:t>を栽培している。りんごについては、水稲作業との労力競合を防ぐため、地域の平均よりも、晩生種の比率を高めた品種構成</w:t>
      </w:r>
      <w:r w:rsidRPr="00C73DFD">
        <w:rPr>
          <w:rStyle w:val="CharStyle6"/>
          <w:rFonts w:ascii="ＭＳ 明朝" w:eastAsia="ＭＳ 明朝" w:hAnsi="ＭＳ 明朝"/>
          <w:sz w:val="24"/>
          <w:szCs w:val="24"/>
        </w:rPr>
        <w:t>(75%)</w:t>
      </w:r>
      <w:r w:rsidRPr="00C73DFD">
        <w:rPr>
          <w:rFonts w:ascii="ＭＳ 明朝" w:eastAsia="ＭＳ 明朝" w:hAnsi="ＭＳ 明朝"/>
          <w:color w:val="000000"/>
          <w:sz w:val="24"/>
          <w:szCs w:val="24"/>
          <w:lang w:val="ja-JP" w:bidi="ja-JP"/>
        </w:rPr>
        <w:t>としている。労働力は、本人、妻、後継者、後継者の妻、本人の娘の家族</w:t>
      </w:r>
      <w:r w:rsidRPr="00C73DFD">
        <w:rPr>
          <w:rStyle w:val="CharStyle6"/>
          <w:rFonts w:ascii="ＭＳ 明朝" w:eastAsia="ＭＳ 明朝" w:hAnsi="ＭＳ 明朝"/>
          <w:sz w:val="24"/>
          <w:szCs w:val="24"/>
        </w:rPr>
        <w:t>5</w:t>
      </w:r>
      <w:r w:rsidRPr="00C73DFD">
        <w:rPr>
          <w:rFonts w:ascii="ＭＳ 明朝" w:eastAsia="ＭＳ 明朝" w:hAnsi="ＭＳ 明朝"/>
          <w:color w:val="000000"/>
          <w:sz w:val="24"/>
          <w:szCs w:val="24"/>
          <w:lang w:val="ja-JP" w:bidi="ja-JP"/>
        </w:rPr>
        <w:t>人であり、共同経営者としての自覚を持ち、同じ経営目標に向かって就業条件や役割を明確化するため、家族経営協定を締結している。また、りんごの販売は消費者への直接販売が主で、販売額の約</w:t>
      </w:r>
      <w:r w:rsidRPr="00C73DFD">
        <w:rPr>
          <w:rStyle w:val="CharStyle6"/>
          <w:rFonts w:ascii="ＭＳ 明朝" w:eastAsia="ＭＳ 明朝" w:hAnsi="ＭＳ 明朝"/>
          <w:sz w:val="24"/>
          <w:szCs w:val="24"/>
        </w:rPr>
        <w:t>70%</w:t>
      </w:r>
      <w:r w:rsidRPr="00C73DFD">
        <w:rPr>
          <w:rFonts w:ascii="ＭＳ 明朝" w:eastAsia="ＭＳ 明朝" w:hAnsi="ＭＳ 明朝"/>
          <w:color w:val="000000"/>
          <w:sz w:val="24"/>
          <w:szCs w:val="24"/>
          <w:lang w:val="ja-JP" w:bidi="ja-JP"/>
        </w:rPr>
        <w:t>を占めている。</w:t>
      </w:r>
    </w:p>
    <w:p w14:paraId="04BEFFB0" w14:textId="6D551D4A" w:rsidR="00C73DFD" w:rsidRPr="00C73DFD" w:rsidRDefault="00C73DFD" w:rsidP="00C73DFD">
      <w:pPr>
        <w:pStyle w:val="Style4"/>
        <w:shd w:val="clear" w:color="auto" w:fill="auto"/>
        <w:spacing w:before="0" w:line="276" w:lineRule="auto"/>
        <w:ind w:firstLine="280"/>
        <w:jc w:val="both"/>
        <w:rPr>
          <w:rFonts w:ascii="ＭＳ 明朝" w:eastAsia="ＭＳ 明朝" w:hAnsi="ＭＳ 明朝"/>
          <w:sz w:val="24"/>
          <w:szCs w:val="24"/>
        </w:rPr>
      </w:pPr>
      <w:r w:rsidRPr="00C73DFD">
        <w:rPr>
          <w:rFonts w:ascii="ＭＳ 明朝" w:eastAsia="ＭＳ 明朝" w:hAnsi="ＭＳ 明朝"/>
          <w:color w:val="000000"/>
          <w:sz w:val="24"/>
          <w:szCs w:val="24"/>
          <w:lang w:val="ja-JP" w:bidi="ja-JP"/>
        </w:rPr>
        <w:t>経営の基幹であるりんご栽培は、特別栽培による差別化を図るほか、全果実について蜜入りの程度をセンサーで測定しながら販売している。また、規格外品の有効活用と販売メニューの拡大のため、委託加工によるジュースやジャム、ワイン、ゼリーの商品開発を行っている。若者が憧れるような「ゆかい・ゆとり・ゆたか」な農家生活を築くことを目的として、家族でゆとりのある農業経営を実現している。また、築</w:t>
      </w:r>
      <w:r w:rsidRPr="00C73DFD">
        <w:rPr>
          <w:rStyle w:val="CharStyle6"/>
          <w:rFonts w:ascii="ＭＳ 明朝" w:eastAsia="ＭＳ 明朝" w:hAnsi="ＭＳ 明朝"/>
          <w:sz w:val="24"/>
          <w:szCs w:val="24"/>
        </w:rPr>
        <w:t>130</w:t>
      </w:r>
      <w:r w:rsidRPr="00C73DFD">
        <w:rPr>
          <w:rFonts w:ascii="ＭＳ 明朝" w:eastAsia="ＭＳ 明朝" w:hAnsi="ＭＳ 明朝"/>
          <w:color w:val="000000"/>
          <w:sz w:val="24"/>
          <w:szCs w:val="24"/>
          <w:lang w:val="ja-JP" w:bidi="ja-JP"/>
        </w:rPr>
        <w:t>年の米蔵を改装した簡易宿泊施設「蔵の宿</w:t>
      </w:r>
      <w:r w:rsidRPr="00C73DFD">
        <w:rPr>
          <w:rStyle w:val="CharStyle6"/>
          <w:rFonts w:ascii="ＭＳ 明朝" w:eastAsia="ＭＳ 明朝" w:hAnsi="ＭＳ 明朝"/>
          <w:sz w:val="24"/>
          <w:szCs w:val="24"/>
          <w:lang w:val="en-US" w:bidi="en-US"/>
        </w:rPr>
        <w:t>FROG BEE</w:t>
      </w:r>
      <w:r w:rsidRPr="00C73DFD">
        <w:rPr>
          <w:rFonts w:ascii="ＭＳ 明朝" w:eastAsia="ＭＳ 明朝" w:hAnsi="ＭＳ 明朝"/>
          <w:color w:val="000000"/>
          <w:sz w:val="24"/>
          <w:szCs w:val="24"/>
          <w:lang w:bidi="en-US"/>
        </w:rPr>
        <w:t>」</w:t>
      </w:r>
      <w:r w:rsidRPr="00C73DFD">
        <w:rPr>
          <w:rFonts w:ascii="ＭＳ 明朝" w:eastAsia="ＭＳ 明朝" w:hAnsi="ＭＳ 明朝"/>
          <w:color w:val="000000"/>
          <w:sz w:val="24"/>
          <w:szCs w:val="24"/>
          <w:lang w:val="ja-JP" w:bidi="ja-JP"/>
        </w:rPr>
        <w:t>を自宅敷地内に開設し、りんごの花摘みや収穫、</w:t>
      </w:r>
      <w:r w:rsidRPr="00C73DFD">
        <w:rPr>
          <w:rStyle w:val="CharStyle7"/>
          <w:rFonts w:ascii="ＭＳ 明朝" w:eastAsia="ＭＳ 明朝" w:hAnsi="ＭＳ 明朝"/>
          <w:sz w:val="24"/>
          <w:szCs w:val="24"/>
        </w:rPr>
        <w:t>田</w:t>
      </w:r>
      <w:r w:rsidRPr="00C73DFD">
        <w:rPr>
          <w:rFonts w:ascii="ＭＳ 明朝" w:eastAsia="ＭＳ 明朝" w:hAnsi="ＭＳ 明朝"/>
          <w:color w:val="000000"/>
          <w:sz w:val="24"/>
          <w:szCs w:val="24"/>
          <w:lang w:val="ja-JP" w:bidi="ja-JP"/>
        </w:rPr>
        <w:t>植えや稲刈りなどの農作業体験を受け入れている。</w:t>
      </w:r>
    </w:p>
    <w:p w14:paraId="2E63C8FF" w14:textId="36FD778B" w:rsidR="00C73DFD" w:rsidRPr="00C73DFD" w:rsidRDefault="00C73DFD" w:rsidP="00C73DFD">
      <w:pPr>
        <w:pStyle w:val="Style4"/>
        <w:shd w:val="clear" w:color="auto" w:fill="auto"/>
        <w:spacing w:before="0" w:line="276" w:lineRule="auto"/>
        <w:ind w:firstLine="280"/>
        <w:jc w:val="both"/>
        <w:rPr>
          <w:rFonts w:ascii="ＭＳ 明朝" w:eastAsia="ＭＳ 明朝" w:hAnsi="ＭＳ 明朝"/>
          <w:sz w:val="24"/>
          <w:szCs w:val="24"/>
        </w:rPr>
      </w:pPr>
      <w:r w:rsidRPr="00C73DFD">
        <w:rPr>
          <w:rFonts w:ascii="ＭＳ 明朝" w:eastAsia="ＭＳ 明朝" w:hAnsi="ＭＳ 明朝"/>
          <w:color w:val="000000"/>
          <w:sz w:val="24"/>
          <w:szCs w:val="24"/>
          <w:lang w:val="ja-JP" w:bidi="ja-JP"/>
        </w:rPr>
        <w:t>りんご樹は、全てわい化栽培とし、果樹経営支援対策事業を活用して計画的に改植を実施することにより、</w:t>
      </w:r>
      <w:r w:rsidR="00D44070">
        <w:rPr>
          <w:rFonts w:ascii="ＭＳ 明朝" w:eastAsia="ＭＳ 明朝" w:hAnsi="ＭＳ 明朝" w:hint="eastAsia"/>
          <w:color w:val="000000"/>
          <w:sz w:val="24"/>
          <w:szCs w:val="24"/>
          <w:lang w:val="ja-JP" w:bidi="ja-JP"/>
        </w:rPr>
        <w:t>高</w:t>
      </w:r>
      <w:r w:rsidRPr="00C73DFD">
        <w:rPr>
          <w:rFonts w:ascii="ＭＳ 明朝" w:eastAsia="ＭＳ 明朝" w:hAnsi="ＭＳ 明朝"/>
          <w:color w:val="000000"/>
          <w:sz w:val="24"/>
          <w:szCs w:val="24"/>
          <w:lang w:val="ja-JP" w:bidi="ja-JP"/>
        </w:rPr>
        <w:t>品質な</w:t>
      </w:r>
      <w:r w:rsidRPr="00C73DFD">
        <w:rPr>
          <w:rStyle w:val="CharStyle9"/>
          <w:rFonts w:ascii="ＭＳ 明朝" w:eastAsia="ＭＳ 明朝" w:hAnsi="ＭＳ 明朝"/>
          <w:sz w:val="24"/>
          <w:szCs w:val="24"/>
        </w:rPr>
        <w:t>果実を</w:t>
      </w:r>
      <w:r w:rsidR="00D44070">
        <w:rPr>
          <w:rStyle w:val="CharStyle9"/>
          <w:rFonts w:ascii="ＭＳ 明朝" w:eastAsia="ＭＳ 明朝" w:hAnsi="ＭＳ 明朝" w:hint="eastAsia"/>
          <w:sz w:val="24"/>
          <w:szCs w:val="24"/>
        </w:rPr>
        <w:t>安定</w:t>
      </w:r>
      <w:r w:rsidRPr="00C73DFD">
        <w:rPr>
          <w:rFonts w:ascii="ＭＳ 明朝" w:eastAsia="ＭＳ 明朝" w:hAnsi="ＭＳ 明朝"/>
          <w:color w:val="000000"/>
          <w:sz w:val="24"/>
          <w:szCs w:val="24"/>
          <w:lang w:val="ja-JP" w:bidi="ja-JP"/>
        </w:rPr>
        <w:t>生産している。中でも、主力品種である「ふじ」については、食味を重視するため、全面積で葉とらず栽培を実施している。可能な限り見た目も良くするため、</w:t>
      </w:r>
      <w:r w:rsidRPr="00C73DFD">
        <w:rPr>
          <w:rStyle w:val="CharStyle9"/>
          <w:rFonts w:ascii="ＭＳ 明朝" w:eastAsia="ＭＳ 明朝" w:hAnsi="ＭＳ 明朝"/>
          <w:sz w:val="24"/>
          <w:szCs w:val="24"/>
        </w:rPr>
        <w:t>玉</w:t>
      </w:r>
      <w:r w:rsidRPr="00C73DFD">
        <w:rPr>
          <w:rFonts w:ascii="ＭＳ 明朝" w:eastAsia="ＭＳ 明朝" w:hAnsi="ＭＳ 明朝"/>
          <w:color w:val="000000"/>
          <w:sz w:val="24"/>
          <w:szCs w:val="24"/>
          <w:lang w:val="ja-JP" w:bidi="ja-JP"/>
        </w:rPr>
        <w:t>回しを</w:t>
      </w:r>
      <w:r w:rsidRPr="00C73DFD">
        <w:rPr>
          <w:rStyle w:val="CharStyle6"/>
          <w:rFonts w:ascii="ＭＳ 明朝" w:eastAsia="ＭＳ 明朝" w:hAnsi="ＭＳ 明朝"/>
          <w:sz w:val="24"/>
          <w:szCs w:val="24"/>
        </w:rPr>
        <w:t>2</w:t>
      </w:r>
      <w:r w:rsidRPr="00C73DFD">
        <w:rPr>
          <w:rFonts w:ascii="ＭＳ 明朝" w:eastAsia="ＭＳ 明朝" w:hAnsi="ＭＳ 明朝"/>
          <w:color w:val="000000"/>
          <w:sz w:val="24"/>
          <w:szCs w:val="24"/>
          <w:lang w:val="ja-JP" w:bidi="ja-JP"/>
        </w:rPr>
        <w:t>回実施し、りんご全体がむらなく着色するように注意している。また、北</w:t>
      </w:r>
      <w:r w:rsidRPr="00C73DFD">
        <w:rPr>
          <w:rStyle w:val="CharStyle7"/>
          <w:rFonts w:ascii="ＭＳ 明朝" w:eastAsia="ＭＳ 明朝" w:hAnsi="ＭＳ 明朝"/>
          <w:sz w:val="24"/>
          <w:szCs w:val="24"/>
        </w:rPr>
        <w:t>田氏が</w:t>
      </w:r>
      <w:r w:rsidRPr="00C73DFD">
        <w:rPr>
          <w:rFonts w:ascii="ＭＳ 明朝" w:eastAsia="ＭＳ 明朝" w:hAnsi="ＭＳ 明朝"/>
          <w:color w:val="000000"/>
          <w:sz w:val="24"/>
          <w:szCs w:val="24"/>
          <w:lang w:val="ja-JP" w:bidi="ja-JP"/>
        </w:rPr>
        <w:t>栽培したりんごは、特別栽培による樹</w:t>
      </w:r>
      <w:r w:rsidRPr="00C73DFD">
        <w:rPr>
          <w:rStyle w:val="CharStyle7"/>
          <w:rFonts w:ascii="ＭＳ 明朝" w:eastAsia="ＭＳ 明朝" w:hAnsi="ＭＳ 明朝"/>
          <w:sz w:val="24"/>
          <w:szCs w:val="24"/>
        </w:rPr>
        <w:t>上</w:t>
      </w:r>
      <w:r w:rsidRPr="00C73DFD">
        <w:rPr>
          <w:rFonts w:ascii="ＭＳ 明朝" w:eastAsia="ＭＳ 明朝" w:hAnsi="ＭＳ 明朝"/>
          <w:color w:val="000000"/>
          <w:sz w:val="24"/>
          <w:szCs w:val="24"/>
          <w:lang w:val="ja-JP" w:bidi="ja-JP"/>
        </w:rPr>
        <w:t>完熟りんごとして盛岡市のプレミアムブランド品の認定を受けている。</w:t>
      </w:r>
    </w:p>
    <w:p w14:paraId="1A2FA9F1" w14:textId="77777777" w:rsidR="00FD5B6B" w:rsidRPr="00C73DFD" w:rsidRDefault="00FD5B6B"/>
    <w:sectPr w:rsidR="00FD5B6B" w:rsidRPr="00C73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3BD6" w14:textId="77777777" w:rsidR="00101633" w:rsidRDefault="00101633" w:rsidP="00C73DFD">
      <w:r>
        <w:separator/>
      </w:r>
    </w:p>
  </w:endnote>
  <w:endnote w:type="continuationSeparator" w:id="0">
    <w:p w14:paraId="799E98C3" w14:textId="77777777" w:rsidR="00101633" w:rsidRDefault="00101633" w:rsidP="00C7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AC575" w14:textId="77777777" w:rsidR="00101633" w:rsidRDefault="00101633" w:rsidP="00C73DFD">
      <w:r>
        <w:separator/>
      </w:r>
    </w:p>
  </w:footnote>
  <w:footnote w:type="continuationSeparator" w:id="0">
    <w:p w14:paraId="4608CA40" w14:textId="77777777" w:rsidR="00101633" w:rsidRDefault="00101633" w:rsidP="00C73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D"/>
    <w:rsid w:val="00101633"/>
    <w:rsid w:val="00A42CE5"/>
    <w:rsid w:val="00C73DFD"/>
    <w:rsid w:val="00D44070"/>
    <w:rsid w:val="00FD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B53D0"/>
  <w15:chartTrackingRefBased/>
  <w15:docId w15:val="{7BE87A95-671E-4078-B41E-C678E555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sid w:val="00C73DFD"/>
    <w:rPr>
      <w:rFonts w:ascii="ＭＳ ゴシック" w:eastAsia="ＭＳ ゴシック" w:hAnsi="ＭＳ ゴシック" w:cs="ＭＳ ゴシック"/>
      <w:b/>
      <w:bCs/>
      <w:sz w:val="20"/>
      <w:szCs w:val="20"/>
      <w:shd w:val="clear" w:color="auto" w:fill="FFFFFF"/>
    </w:rPr>
  </w:style>
  <w:style w:type="character" w:customStyle="1" w:styleId="CharStyle5">
    <w:name w:val="Char Style 5"/>
    <w:basedOn w:val="a0"/>
    <w:link w:val="Style4"/>
    <w:rsid w:val="00C73DFD"/>
    <w:rPr>
      <w:rFonts w:ascii="ＭＳ ゴシック" w:eastAsia="ＭＳ ゴシック" w:hAnsi="ＭＳ ゴシック" w:cs="ＭＳ ゴシック"/>
      <w:sz w:val="20"/>
      <w:szCs w:val="20"/>
      <w:shd w:val="clear" w:color="auto" w:fill="FFFFFF"/>
    </w:rPr>
  </w:style>
  <w:style w:type="character" w:customStyle="1" w:styleId="CharStyle6">
    <w:name w:val="Char Style 6"/>
    <w:basedOn w:val="CharStyle5"/>
    <w:rsid w:val="00C73DFD"/>
    <w:rPr>
      <w:rFonts w:ascii="Times New Roman" w:eastAsia="Times New Roman" w:hAnsi="Times New Roman" w:cs="Times New Roman"/>
      <w:color w:val="000000"/>
      <w:spacing w:val="0"/>
      <w:w w:val="100"/>
      <w:position w:val="0"/>
      <w:sz w:val="22"/>
      <w:szCs w:val="22"/>
      <w:shd w:val="clear" w:color="auto" w:fill="FFFFFF"/>
      <w:lang w:val="ja-JP" w:eastAsia="ja-JP" w:bidi="ja-JP"/>
    </w:rPr>
  </w:style>
  <w:style w:type="character" w:customStyle="1" w:styleId="CharStyle7">
    <w:name w:val="Char Style 7"/>
    <w:basedOn w:val="CharStyle5"/>
    <w:rsid w:val="00C73DFD"/>
    <w:rPr>
      <w:rFonts w:ascii="ＭＳ ゴシック" w:eastAsia="ＭＳ ゴシック" w:hAnsi="ＭＳ ゴシック" w:cs="ＭＳ ゴシック"/>
      <w:color w:val="000000"/>
      <w:spacing w:val="0"/>
      <w:w w:val="100"/>
      <w:position w:val="0"/>
      <w:sz w:val="18"/>
      <w:szCs w:val="18"/>
      <w:shd w:val="clear" w:color="auto" w:fill="FFFFFF"/>
      <w:lang w:val="ja-JP" w:eastAsia="ja-JP" w:bidi="ja-JP"/>
    </w:rPr>
  </w:style>
  <w:style w:type="character" w:customStyle="1" w:styleId="CharStyle8">
    <w:name w:val="Char Style 8"/>
    <w:basedOn w:val="CharStyle3"/>
    <w:rsid w:val="00C73DFD"/>
    <w:rPr>
      <w:rFonts w:ascii="ＭＳ ゴシック" w:eastAsia="ＭＳ ゴシック" w:hAnsi="ＭＳ ゴシック" w:cs="ＭＳ ゴシック"/>
      <w:b/>
      <w:bCs/>
      <w:color w:val="000000"/>
      <w:spacing w:val="0"/>
      <w:w w:val="100"/>
      <w:position w:val="0"/>
      <w:sz w:val="22"/>
      <w:szCs w:val="22"/>
      <w:shd w:val="clear" w:color="auto" w:fill="FFFFFF"/>
      <w:lang w:val="ja-JP" w:eastAsia="ja-JP" w:bidi="ja-JP"/>
    </w:rPr>
  </w:style>
  <w:style w:type="character" w:customStyle="1" w:styleId="CharStyle9">
    <w:name w:val="Char Style 9"/>
    <w:basedOn w:val="CharStyle5"/>
    <w:rsid w:val="00C73DFD"/>
    <w:rPr>
      <w:rFonts w:ascii="ＭＳ ゴシック" w:eastAsia="ＭＳ ゴシック" w:hAnsi="ＭＳ ゴシック" w:cs="ＭＳ ゴシック"/>
      <w:color w:val="000000"/>
      <w:spacing w:val="0"/>
      <w:w w:val="100"/>
      <w:position w:val="0"/>
      <w:sz w:val="16"/>
      <w:szCs w:val="16"/>
      <w:shd w:val="clear" w:color="auto" w:fill="FFFFFF"/>
      <w:lang w:val="ja-JP" w:eastAsia="ja-JP" w:bidi="ja-JP"/>
    </w:rPr>
  </w:style>
  <w:style w:type="paragraph" w:customStyle="1" w:styleId="Style2">
    <w:name w:val="Style 2"/>
    <w:basedOn w:val="a"/>
    <w:link w:val="CharStyle3"/>
    <w:rsid w:val="00C73DFD"/>
    <w:pPr>
      <w:shd w:val="clear" w:color="auto" w:fill="FFFFFF"/>
      <w:spacing w:after="240" w:line="200" w:lineRule="exact"/>
      <w:ind w:firstLine="280"/>
      <w:jc w:val="distribute"/>
      <w:outlineLvl w:val="0"/>
    </w:pPr>
    <w:rPr>
      <w:rFonts w:ascii="ＭＳ ゴシック" w:eastAsia="ＭＳ ゴシック" w:hAnsi="ＭＳ ゴシック" w:cs="ＭＳ ゴシック"/>
      <w:b/>
      <w:bCs/>
      <w:sz w:val="20"/>
      <w:szCs w:val="20"/>
    </w:rPr>
  </w:style>
  <w:style w:type="paragraph" w:customStyle="1" w:styleId="Style4">
    <w:name w:val="Style 4"/>
    <w:basedOn w:val="a"/>
    <w:link w:val="CharStyle5"/>
    <w:rsid w:val="00C73DFD"/>
    <w:pPr>
      <w:shd w:val="clear" w:color="auto" w:fill="FFFFFF"/>
      <w:spacing w:before="240" w:line="439" w:lineRule="exact"/>
      <w:jc w:val="distribute"/>
    </w:pPr>
    <w:rPr>
      <w:rFonts w:ascii="ＭＳ ゴシック" w:eastAsia="ＭＳ ゴシック" w:hAnsi="ＭＳ ゴシック" w:cs="ＭＳ ゴシック"/>
      <w:sz w:val="20"/>
      <w:szCs w:val="20"/>
    </w:rPr>
  </w:style>
  <w:style w:type="paragraph" w:styleId="a3">
    <w:name w:val="header"/>
    <w:basedOn w:val="a"/>
    <w:link w:val="a4"/>
    <w:uiPriority w:val="99"/>
    <w:unhideWhenUsed/>
    <w:rsid w:val="00C73DFD"/>
    <w:pPr>
      <w:tabs>
        <w:tab w:val="center" w:pos="4252"/>
        <w:tab w:val="right" w:pos="8504"/>
      </w:tabs>
      <w:snapToGrid w:val="0"/>
    </w:pPr>
  </w:style>
  <w:style w:type="character" w:customStyle="1" w:styleId="a4">
    <w:name w:val="ヘッダー (文字)"/>
    <w:basedOn w:val="a0"/>
    <w:link w:val="a3"/>
    <w:uiPriority w:val="99"/>
    <w:rsid w:val="00C73DFD"/>
  </w:style>
  <w:style w:type="paragraph" w:styleId="a5">
    <w:name w:val="footer"/>
    <w:basedOn w:val="a"/>
    <w:link w:val="a6"/>
    <w:uiPriority w:val="99"/>
    <w:unhideWhenUsed/>
    <w:rsid w:val="00C73DFD"/>
    <w:pPr>
      <w:tabs>
        <w:tab w:val="center" w:pos="4252"/>
        <w:tab w:val="right" w:pos="8504"/>
      </w:tabs>
      <w:snapToGrid w:val="0"/>
    </w:pPr>
  </w:style>
  <w:style w:type="character" w:customStyle="1" w:styleId="a6">
    <w:name w:val="フッター (文字)"/>
    <w:basedOn w:val="a0"/>
    <w:link w:val="a5"/>
    <w:uiPriority w:val="99"/>
    <w:rsid w:val="00C7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2</cp:revision>
  <cp:lastPrinted>2020-07-02T00:52:00Z</cp:lastPrinted>
  <dcterms:created xsi:type="dcterms:W3CDTF">2020-07-01T07:59:00Z</dcterms:created>
  <dcterms:modified xsi:type="dcterms:W3CDTF">2020-07-02T00:52:00Z</dcterms:modified>
</cp:coreProperties>
</file>